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689"/>
        <w:gridCol w:w="6327"/>
      </w:tblGrid>
      <w:tr w:rsidR="00B30CBC" w:rsidTr="004D4F7D">
        <w:trPr>
          <w:gridAfter w:val="1"/>
          <w:wAfter w:w="6327" w:type="dxa"/>
        </w:trPr>
        <w:tc>
          <w:tcPr>
            <w:tcW w:w="2689" w:type="dxa"/>
            <w:tcBorders>
              <w:top w:val="single" w:sz="4" w:space="0" w:color="auto"/>
              <w:left w:val="single" w:sz="4" w:space="0" w:color="auto"/>
              <w:bottom w:val="single" w:sz="4" w:space="0" w:color="auto"/>
              <w:right w:val="single" w:sz="4" w:space="0" w:color="auto"/>
            </w:tcBorders>
          </w:tcPr>
          <w:p w:rsidR="00B30CBC" w:rsidRDefault="00B30CBC" w:rsidP="004D4F7D">
            <w:pPr>
              <w:spacing w:line="240" w:lineRule="auto"/>
              <w:rPr>
                <w:b/>
              </w:rPr>
            </w:pPr>
            <w:r>
              <w:rPr>
                <w:noProof/>
                <w:sz w:val="16"/>
                <w:szCs w:val="16"/>
              </w:rPr>
              <w:drawing>
                <wp:inline distT="0" distB="0" distL="0" distR="0" wp14:anchorId="2EA8C2B0" wp14:editId="1B419E0D">
                  <wp:extent cx="1514475" cy="117346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8490" cy="1192075"/>
                          </a:xfrm>
                          <a:prstGeom prst="rect">
                            <a:avLst/>
                          </a:prstGeom>
                          <a:noFill/>
                          <a:ln>
                            <a:noFill/>
                          </a:ln>
                        </pic:spPr>
                      </pic:pic>
                    </a:graphicData>
                  </a:graphic>
                </wp:inline>
              </w:drawing>
            </w:r>
          </w:p>
        </w:tc>
      </w:tr>
      <w:tr w:rsidR="00B30CBC" w:rsidTr="004D4F7D">
        <w:tc>
          <w:tcPr>
            <w:tcW w:w="2689" w:type="dxa"/>
            <w:tcBorders>
              <w:top w:val="single" w:sz="4" w:space="0" w:color="auto"/>
              <w:left w:val="single" w:sz="4" w:space="0" w:color="auto"/>
              <w:bottom w:val="single" w:sz="4" w:space="0" w:color="auto"/>
              <w:right w:val="single" w:sz="4" w:space="0" w:color="auto"/>
            </w:tcBorders>
          </w:tcPr>
          <w:p w:rsidR="00B30CBC" w:rsidRDefault="00B30CBC" w:rsidP="004D4F7D">
            <w:pPr>
              <w:spacing w:line="240" w:lineRule="auto"/>
              <w:rPr>
                <w:b/>
              </w:rPr>
            </w:pPr>
            <w:r>
              <w:rPr>
                <w:b/>
              </w:rPr>
              <w:t>Title</w:t>
            </w:r>
          </w:p>
        </w:tc>
        <w:tc>
          <w:tcPr>
            <w:tcW w:w="6327" w:type="dxa"/>
            <w:tcBorders>
              <w:top w:val="single" w:sz="4" w:space="0" w:color="auto"/>
              <w:left w:val="single" w:sz="4" w:space="0" w:color="auto"/>
              <w:bottom w:val="single" w:sz="4" w:space="0" w:color="auto"/>
              <w:right w:val="single" w:sz="4" w:space="0" w:color="auto"/>
            </w:tcBorders>
          </w:tcPr>
          <w:p w:rsidR="00B30CBC" w:rsidRDefault="004D4F7D" w:rsidP="00B30CBC">
            <w:pPr>
              <w:spacing w:line="240" w:lineRule="auto"/>
            </w:pPr>
            <w:r>
              <w:t>Semi - Abstract Ink Blowing</w:t>
            </w:r>
          </w:p>
        </w:tc>
      </w:tr>
      <w:tr w:rsidR="00B30CBC" w:rsidTr="004D4F7D">
        <w:tc>
          <w:tcPr>
            <w:tcW w:w="2689" w:type="dxa"/>
            <w:tcBorders>
              <w:top w:val="single" w:sz="4" w:space="0" w:color="auto"/>
              <w:left w:val="single" w:sz="4" w:space="0" w:color="auto"/>
              <w:bottom w:val="single" w:sz="4" w:space="0" w:color="auto"/>
              <w:right w:val="single" w:sz="4" w:space="0" w:color="auto"/>
            </w:tcBorders>
            <w:hideMark/>
          </w:tcPr>
          <w:p w:rsidR="00B30CBC" w:rsidRDefault="00B30CBC" w:rsidP="004D4F7D">
            <w:pPr>
              <w:spacing w:line="240" w:lineRule="auto"/>
              <w:rPr>
                <w:b/>
                <w:color w:val="FF0000"/>
              </w:rPr>
            </w:pPr>
            <w:bookmarkStart w:id="0" w:name="_Hlk9255071"/>
            <w:r>
              <w:rPr>
                <w:b/>
              </w:rPr>
              <w:t>Learning</w:t>
            </w:r>
            <w:r w:rsidRPr="00AA6ECD">
              <w:rPr>
                <w:b/>
              </w:rPr>
              <w:t xml:space="preserve"> goals</w:t>
            </w:r>
          </w:p>
          <w:p w:rsidR="00B30CBC" w:rsidRPr="00123B7D" w:rsidRDefault="00B30CBC" w:rsidP="004D4F7D">
            <w:pPr>
              <w:spacing w:line="240" w:lineRule="auto"/>
            </w:pPr>
          </w:p>
        </w:tc>
        <w:tc>
          <w:tcPr>
            <w:tcW w:w="6327" w:type="dxa"/>
            <w:tcBorders>
              <w:top w:val="single" w:sz="4" w:space="0" w:color="auto"/>
              <w:left w:val="single" w:sz="4" w:space="0" w:color="auto"/>
              <w:bottom w:val="single" w:sz="4" w:space="0" w:color="auto"/>
              <w:right w:val="single" w:sz="4" w:space="0" w:color="auto"/>
            </w:tcBorders>
            <w:hideMark/>
          </w:tcPr>
          <w:p w:rsidR="00B30CBC" w:rsidRDefault="005E1F4F" w:rsidP="00B30CBC">
            <w:pPr>
              <w:pStyle w:val="ListParagraph"/>
              <w:numPr>
                <w:ilvl w:val="0"/>
                <w:numId w:val="1"/>
              </w:numPr>
              <w:spacing w:line="240" w:lineRule="auto"/>
            </w:pPr>
            <w:r>
              <w:t>Understand the properties of ink</w:t>
            </w:r>
          </w:p>
          <w:p w:rsidR="00B30CBC" w:rsidRDefault="005E1F4F" w:rsidP="004D4F7D">
            <w:pPr>
              <w:pStyle w:val="ListParagraph"/>
              <w:numPr>
                <w:ilvl w:val="0"/>
                <w:numId w:val="1"/>
              </w:numPr>
              <w:spacing w:line="240" w:lineRule="auto"/>
            </w:pPr>
            <w:r>
              <w:t>Identify what abstract art means and looks like</w:t>
            </w:r>
          </w:p>
        </w:tc>
      </w:tr>
      <w:tr w:rsidR="00B30CBC" w:rsidTr="0004195C">
        <w:trPr>
          <w:trHeight w:val="716"/>
        </w:trPr>
        <w:tc>
          <w:tcPr>
            <w:tcW w:w="2689" w:type="dxa"/>
            <w:tcBorders>
              <w:top w:val="single" w:sz="4" w:space="0" w:color="auto"/>
              <w:left w:val="single" w:sz="4" w:space="0" w:color="auto"/>
              <w:bottom w:val="single" w:sz="4" w:space="0" w:color="auto"/>
              <w:right w:val="single" w:sz="4" w:space="0" w:color="auto"/>
            </w:tcBorders>
            <w:hideMark/>
          </w:tcPr>
          <w:p w:rsidR="00B30CBC" w:rsidRDefault="00B30CBC" w:rsidP="004D4F7D">
            <w:pPr>
              <w:spacing w:line="240" w:lineRule="auto"/>
              <w:rPr>
                <w:b/>
              </w:rPr>
            </w:pPr>
            <w:r>
              <w:rPr>
                <w:b/>
              </w:rPr>
              <w:t xml:space="preserve">Skills </w:t>
            </w:r>
          </w:p>
          <w:p w:rsidR="00B30CBC" w:rsidRDefault="00B30CBC" w:rsidP="004D4F7D">
            <w:pPr>
              <w:spacing w:line="240" w:lineRule="auto"/>
              <w:rPr>
                <w:b/>
              </w:rPr>
            </w:pPr>
          </w:p>
          <w:p w:rsidR="00B30CBC" w:rsidRDefault="00B30CBC" w:rsidP="004D4F7D">
            <w:pPr>
              <w:spacing w:line="240" w:lineRule="auto"/>
              <w:rPr>
                <w:b/>
              </w:rPr>
            </w:pPr>
          </w:p>
          <w:p w:rsidR="00B30CBC" w:rsidRDefault="00B30CBC" w:rsidP="004D4F7D">
            <w:pPr>
              <w:spacing w:line="240" w:lineRule="auto"/>
              <w:rPr>
                <w:b/>
              </w:rPr>
            </w:pPr>
          </w:p>
        </w:tc>
        <w:tc>
          <w:tcPr>
            <w:tcW w:w="6327" w:type="dxa"/>
            <w:tcBorders>
              <w:top w:val="single" w:sz="4" w:space="0" w:color="auto"/>
              <w:left w:val="single" w:sz="4" w:space="0" w:color="auto"/>
              <w:bottom w:val="single" w:sz="4" w:space="0" w:color="auto"/>
              <w:right w:val="single" w:sz="4" w:space="0" w:color="auto"/>
            </w:tcBorders>
            <w:hideMark/>
          </w:tcPr>
          <w:p w:rsidR="00B30CBC" w:rsidRDefault="005E1F4F" w:rsidP="00B30CBC">
            <w:pPr>
              <w:spacing w:line="240" w:lineRule="auto"/>
            </w:pPr>
            <w:r>
              <w:t xml:space="preserve">Students will create a semi abstract ink blown scene using different tones. </w:t>
            </w:r>
          </w:p>
        </w:tc>
      </w:tr>
      <w:tr w:rsidR="00B30CBC" w:rsidTr="004D4F7D">
        <w:tc>
          <w:tcPr>
            <w:tcW w:w="2689" w:type="dxa"/>
            <w:tcBorders>
              <w:top w:val="single" w:sz="4" w:space="0" w:color="auto"/>
              <w:left w:val="single" w:sz="4" w:space="0" w:color="auto"/>
              <w:bottom w:val="single" w:sz="4" w:space="0" w:color="auto"/>
              <w:right w:val="single" w:sz="4" w:space="0" w:color="auto"/>
            </w:tcBorders>
            <w:hideMark/>
          </w:tcPr>
          <w:p w:rsidR="00B30CBC" w:rsidRDefault="00B30CBC" w:rsidP="004D4F7D">
            <w:pPr>
              <w:spacing w:line="240" w:lineRule="auto"/>
              <w:rPr>
                <w:b/>
              </w:rPr>
            </w:pPr>
            <w:r>
              <w:rPr>
                <w:b/>
              </w:rPr>
              <w:t>Year levels</w:t>
            </w:r>
          </w:p>
        </w:tc>
        <w:tc>
          <w:tcPr>
            <w:tcW w:w="6327" w:type="dxa"/>
            <w:tcBorders>
              <w:top w:val="single" w:sz="4" w:space="0" w:color="auto"/>
              <w:left w:val="single" w:sz="4" w:space="0" w:color="auto"/>
              <w:bottom w:val="single" w:sz="4" w:space="0" w:color="auto"/>
              <w:right w:val="single" w:sz="4" w:space="0" w:color="auto"/>
            </w:tcBorders>
            <w:hideMark/>
          </w:tcPr>
          <w:p w:rsidR="00B30CBC" w:rsidRDefault="004D4F7D" w:rsidP="00B30CBC">
            <w:pPr>
              <w:spacing w:line="240" w:lineRule="auto"/>
            </w:pPr>
            <w:r>
              <w:t>Junior / Middle Primary</w:t>
            </w:r>
          </w:p>
        </w:tc>
      </w:tr>
      <w:tr w:rsidR="00B30CBC" w:rsidTr="004D4F7D">
        <w:tc>
          <w:tcPr>
            <w:tcW w:w="2689" w:type="dxa"/>
            <w:tcBorders>
              <w:top w:val="single" w:sz="4" w:space="0" w:color="auto"/>
              <w:left w:val="single" w:sz="4" w:space="0" w:color="auto"/>
              <w:bottom w:val="single" w:sz="4" w:space="0" w:color="auto"/>
              <w:right w:val="single" w:sz="4" w:space="0" w:color="auto"/>
            </w:tcBorders>
            <w:hideMark/>
          </w:tcPr>
          <w:p w:rsidR="00B30CBC" w:rsidRDefault="00B30CBC" w:rsidP="004D4F7D">
            <w:pPr>
              <w:spacing w:line="240" w:lineRule="auto"/>
              <w:rPr>
                <w:b/>
              </w:rPr>
            </w:pPr>
            <w:r>
              <w:rPr>
                <w:b/>
              </w:rPr>
              <w:t>Materials</w:t>
            </w:r>
          </w:p>
        </w:tc>
        <w:tc>
          <w:tcPr>
            <w:tcW w:w="6327" w:type="dxa"/>
            <w:tcBorders>
              <w:top w:val="single" w:sz="4" w:space="0" w:color="auto"/>
              <w:left w:val="single" w:sz="4" w:space="0" w:color="auto"/>
              <w:bottom w:val="single" w:sz="4" w:space="0" w:color="auto"/>
              <w:right w:val="single" w:sz="4" w:space="0" w:color="auto"/>
            </w:tcBorders>
          </w:tcPr>
          <w:p w:rsidR="00B30CBC" w:rsidRDefault="004D4F7D" w:rsidP="00B30CBC">
            <w:pPr>
              <w:spacing w:line="240" w:lineRule="auto"/>
            </w:pPr>
            <w:r>
              <w:t>Ink</w:t>
            </w:r>
            <w:r w:rsidR="00AF188E">
              <w:t xml:space="preserve"> / Food dye</w:t>
            </w:r>
          </w:p>
          <w:p w:rsidR="004D4F7D" w:rsidRDefault="004D4F7D" w:rsidP="00B30CBC">
            <w:pPr>
              <w:spacing w:line="240" w:lineRule="auto"/>
            </w:pPr>
            <w:r>
              <w:t>Straws</w:t>
            </w:r>
          </w:p>
          <w:p w:rsidR="004D4F7D" w:rsidRDefault="004D4F7D" w:rsidP="00B30CBC">
            <w:pPr>
              <w:spacing w:line="240" w:lineRule="auto"/>
            </w:pPr>
            <w:r>
              <w:t>Cartridge paper</w:t>
            </w:r>
          </w:p>
          <w:p w:rsidR="004D4F7D" w:rsidRDefault="004D4F7D" w:rsidP="00B30CBC">
            <w:pPr>
              <w:spacing w:line="240" w:lineRule="auto"/>
            </w:pPr>
            <w:r>
              <w:t>Small brush</w:t>
            </w:r>
          </w:p>
          <w:p w:rsidR="004D4F7D" w:rsidRDefault="004D4F7D" w:rsidP="00B30CBC">
            <w:pPr>
              <w:spacing w:line="240" w:lineRule="auto"/>
            </w:pPr>
            <w:r>
              <w:t>Water pot</w:t>
            </w:r>
          </w:p>
          <w:p w:rsidR="004D4F7D" w:rsidRDefault="004D4F7D" w:rsidP="00B30CBC">
            <w:pPr>
              <w:spacing w:line="240" w:lineRule="auto"/>
            </w:pPr>
            <w:r>
              <w:t>Pipette</w:t>
            </w:r>
          </w:p>
          <w:p w:rsidR="009B4CAC" w:rsidRDefault="009B4CAC" w:rsidP="00B30CBC">
            <w:pPr>
              <w:spacing w:line="240" w:lineRule="auto"/>
            </w:pPr>
            <w:r>
              <w:t>Brush</w:t>
            </w:r>
          </w:p>
          <w:p w:rsidR="004D4F7D" w:rsidRDefault="004D4F7D" w:rsidP="00B30CBC">
            <w:pPr>
              <w:spacing w:line="240" w:lineRule="auto"/>
            </w:pPr>
          </w:p>
        </w:tc>
      </w:tr>
      <w:tr w:rsidR="00B30CBC" w:rsidTr="004D4F7D">
        <w:tc>
          <w:tcPr>
            <w:tcW w:w="2689" w:type="dxa"/>
            <w:tcBorders>
              <w:top w:val="single" w:sz="4" w:space="0" w:color="auto"/>
              <w:left w:val="single" w:sz="4" w:space="0" w:color="auto"/>
              <w:bottom w:val="single" w:sz="4" w:space="0" w:color="auto"/>
              <w:right w:val="single" w:sz="4" w:space="0" w:color="auto"/>
            </w:tcBorders>
            <w:hideMark/>
          </w:tcPr>
          <w:p w:rsidR="00B30CBC" w:rsidRDefault="00B30CBC" w:rsidP="004D4F7D">
            <w:pPr>
              <w:spacing w:line="240" w:lineRule="auto"/>
              <w:rPr>
                <w:b/>
              </w:rPr>
            </w:pPr>
            <w:r>
              <w:rPr>
                <w:b/>
              </w:rPr>
              <w:t>Time frame</w:t>
            </w:r>
          </w:p>
        </w:tc>
        <w:tc>
          <w:tcPr>
            <w:tcW w:w="6327" w:type="dxa"/>
            <w:tcBorders>
              <w:top w:val="single" w:sz="4" w:space="0" w:color="auto"/>
              <w:left w:val="single" w:sz="4" w:space="0" w:color="auto"/>
              <w:bottom w:val="single" w:sz="4" w:space="0" w:color="auto"/>
              <w:right w:val="single" w:sz="4" w:space="0" w:color="auto"/>
            </w:tcBorders>
            <w:hideMark/>
          </w:tcPr>
          <w:p w:rsidR="00B30CBC" w:rsidRDefault="004D4F7D" w:rsidP="004D4F7D">
            <w:pPr>
              <w:spacing w:line="240" w:lineRule="auto"/>
            </w:pPr>
            <w:r>
              <w:t>1 X 1 hour lesson</w:t>
            </w:r>
          </w:p>
        </w:tc>
      </w:tr>
      <w:tr w:rsidR="00B30CBC" w:rsidTr="004D4F7D">
        <w:tc>
          <w:tcPr>
            <w:tcW w:w="2689" w:type="dxa"/>
            <w:tcBorders>
              <w:top w:val="single" w:sz="4" w:space="0" w:color="auto"/>
              <w:left w:val="single" w:sz="4" w:space="0" w:color="auto"/>
              <w:bottom w:val="single" w:sz="4" w:space="0" w:color="auto"/>
              <w:right w:val="single" w:sz="4" w:space="0" w:color="auto"/>
            </w:tcBorders>
            <w:hideMark/>
          </w:tcPr>
          <w:p w:rsidR="00B30CBC" w:rsidRDefault="00B30CBC" w:rsidP="004D4F7D">
            <w:pPr>
              <w:spacing w:line="240" w:lineRule="auto"/>
              <w:rPr>
                <w:b/>
              </w:rPr>
            </w:pPr>
            <w:r>
              <w:rPr>
                <w:b/>
              </w:rPr>
              <w:t>Activity breakdown</w:t>
            </w:r>
          </w:p>
        </w:tc>
        <w:tc>
          <w:tcPr>
            <w:tcW w:w="6327" w:type="dxa"/>
            <w:tcBorders>
              <w:top w:val="single" w:sz="4" w:space="0" w:color="auto"/>
              <w:left w:val="single" w:sz="4" w:space="0" w:color="auto"/>
              <w:bottom w:val="single" w:sz="4" w:space="0" w:color="auto"/>
              <w:right w:val="single" w:sz="4" w:space="0" w:color="auto"/>
            </w:tcBorders>
          </w:tcPr>
          <w:p w:rsidR="00B30CBC" w:rsidRDefault="00B30CBC" w:rsidP="00B30CBC">
            <w:pPr>
              <w:spacing w:line="240" w:lineRule="auto"/>
            </w:pPr>
          </w:p>
          <w:p w:rsidR="005E1F4F" w:rsidRDefault="005E1F4F" w:rsidP="00B30CBC">
            <w:pPr>
              <w:spacing w:line="240" w:lineRule="auto"/>
            </w:pPr>
            <w:r>
              <w:t xml:space="preserve">Students </w:t>
            </w:r>
            <w:r w:rsidR="00AF188E">
              <w:t>look at different abstract art works. Speak to students about what the word “abstract” means. Show and discuss abstract ink blowing. Students can discuss what they see in the image, describing the shapes that are being formed.</w:t>
            </w:r>
          </w:p>
          <w:p w:rsidR="00AF188E" w:rsidRDefault="00AF188E" w:rsidP="00B30CBC">
            <w:pPr>
              <w:spacing w:line="240" w:lineRule="auto"/>
            </w:pPr>
          </w:p>
          <w:p w:rsidR="00AF188E" w:rsidRDefault="00AF188E" w:rsidP="00B30CBC">
            <w:pPr>
              <w:spacing w:line="240" w:lineRule="auto"/>
            </w:pPr>
            <w:r>
              <w:t>Show students the ink blowing process. Emphasise the importance of using the pipette delicately and using the straw to blow quickly after dropping the ink. Students create their own ink blown shapes.</w:t>
            </w:r>
          </w:p>
          <w:p w:rsidR="00AF188E" w:rsidRDefault="00AF188E" w:rsidP="00B30CBC">
            <w:pPr>
              <w:spacing w:line="240" w:lineRule="auto"/>
            </w:pPr>
          </w:p>
          <w:p w:rsidR="009B4CAC" w:rsidRDefault="00AF188E" w:rsidP="00B30CBC">
            <w:pPr>
              <w:spacing w:line="240" w:lineRule="auto"/>
            </w:pPr>
            <w:r>
              <w:t>Students can c</w:t>
            </w:r>
            <w:r w:rsidR="007F2220">
              <w:t>reate a few pages of ink blown shapes</w:t>
            </w:r>
            <w:r>
              <w:t>. They can then analyse what shapes and forms they can see in the image.</w:t>
            </w:r>
            <w:r w:rsidR="009B4CAC">
              <w:t xml:space="preserve"> What can they see within the image.</w:t>
            </w:r>
          </w:p>
          <w:p w:rsidR="009B4CAC" w:rsidRDefault="009B4CAC" w:rsidP="00B30CBC">
            <w:pPr>
              <w:spacing w:line="240" w:lineRule="auto"/>
            </w:pPr>
          </w:p>
          <w:p w:rsidR="00AF188E" w:rsidRDefault="00AF188E" w:rsidP="00B30CBC">
            <w:pPr>
              <w:spacing w:line="240" w:lineRule="auto"/>
            </w:pPr>
            <w:r>
              <w:t xml:space="preserve"> </w:t>
            </w:r>
            <w:r w:rsidR="007F2220">
              <w:t>Us</w:t>
            </w:r>
            <w:r w:rsidR="009B4CAC">
              <w:t>ing watered down ink to create</w:t>
            </w:r>
            <w:r w:rsidR="007F2220">
              <w:t xml:space="preserve"> different tone</w:t>
            </w:r>
            <w:r w:rsidR="009B4CAC">
              <w:t>s,</w:t>
            </w:r>
            <w:r w:rsidR="007F2220">
              <w:t xml:space="preserve"> students will then brush over their</w:t>
            </w:r>
            <w:r w:rsidR="009B4CAC">
              <w:t xml:space="preserve"> image to emphasise these forms that they see. By brushing the different tones over the </w:t>
            </w:r>
            <w:r w:rsidR="006D4D8D">
              <w:t>top,</w:t>
            </w:r>
            <w:r w:rsidR="009B4CAC">
              <w:t xml:space="preserve"> they can create more obvious representations</w:t>
            </w:r>
            <w:r w:rsidR="006D4D8D">
              <w:t xml:space="preserve"> of certain forms</w:t>
            </w:r>
            <w:r w:rsidR="009B4CAC">
              <w:t>.</w:t>
            </w:r>
          </w:p>
          <w:p w:rsidR="00AF188E" w:rsidRDefault="00AF188E" w:rsidP="00B30CBC">
            <w:pPr>
              <w:spacing w:line="240" w:lineRule="auto"/>
            </w:pPr>
          </w:p>
          <w:p w:rsidR="00AF188E" w:rsidRPr="00E229ED" w:rsidRDefault="00AF188E" w:rsidP="00B30CBC">
            <w:pPr>
              <w:spacing w:line="240" w:lineRule="auto"/>
            </w:pPr>
          </w:p>
        </w:tc>
        <w:bookmarkStart w:id="1" w:name="_GoBack"/>
        <w:bookmarkEnd w:id="1"/>
      </w:tr>
      <w:tr w:rsidR="00B30CBC" w:rsidRPr="009B4CAC" w:rsidTr="004D4F7D">
        <w:tc>
          <w:tcPr>
            <w:tcW w:w="2689" w:type="dxa"/>
            <w:tcBorders>
              <w:top w:val="single" w:sz="4" w:space="0" w:color="auto"/>
              <w:left w:val="single" w:sz="4" w:space="0" w:color="auto"/>
              <w:bottom w:val="single" w:sz="4" w:space="0" w:color="auto"/>
              <w:right w:val="single" w:sz="4" w:space="0" w:color="auto"/>
            </w:tcBorders>
            <w:hideMark/>
          </w:tcPr>
          <w:p w:rsidR="00B30CBC" w:rsidRPr="009B4CAC" w:rsidRDefault="00B30CBC" w:rsidP="004D4F7D">
            <w:pPr>
              <w:spacing w:line="240" w:lineRule="auto"/>
              <w:rPr>
                <w:b/>
              </w:rPr>
            </w:pPr>
            <w:r w:rsidRPr="009B4CAC">
              <w:rPr>
                <w:b/>
              </w:rPr>
              <w:t xml:space="preserve">Reflection/ Extension </w:t>
            </w:r>
          </w:p>
        </w:tc>
        <w:tc>
          <w:tcPr>
            <w:tcW w:w="6327" w:type="dxa"/>
            <w:tcBorders>
              <w:top w:val="single" w:sz="4" w:space="0" w:color="auto"/>
              <w:left w:val="single" w:sz="4" w:space="0" w:color="auto"/>
              <w:bottom w:val="single" w:sz="4" w:space="0" w:color="auto"/>
              <w:right w:val="single" w:sz="4" w:space="0" w:color="auto"/>
            </w:tcBorders>
          </w:tcPr>
          <w:p w:rsidR="00B30CBC" w:rsidRPr="009B4CAC" w:rsidRDefault="009B4CAC" w:rsidP="004D4F7D">
            <w:pPr>
              <w:spacing w:line="240" w:lineRule="auto"/>
              <w:rPr>
                <w:b/>
              </w:rPr>
            </w:pPr>
            <w:r w:rsidRPr="009B4CAC">
              <w:rPr>
                <w:b/>
              </w:rPr>
              <w:t xml:space="preserve">Reflection </w:t>
            </w:r>
          </w:p>
          <w:p w:rsidR="009B4CAC" w:rsidRPr="009B4CAC" w:rsidRDefault="009B4CAC" w:rsidP="004D4F7D">
            <w:pPr>
              <w:spacing w:line="240" w:lineRule="auto"/>
            </w:pPr>
          </w:p>
          <w:p w:rsidR="009B4CAC" w:rsidRPr="009B4CAC" w:rsidRDefault="009B4CAC" w:rsidP="004D4F7D">
            <w:pPr>
              <w:spacing w:line="240" w:lineRule="auto"/>
            </w:pPr>
            <w:r w:rsidRPr="009B4CAC">
              <w:t xml:space="preserve">Students can think, pair and share with a partner. Get students in to groups of two </w:t>
            </w:r>
            <w:r>
              <w:t xml:space="preserve">to </w:t>
            </w:r>
            <w:r w:rsidRPr="009B4CAC">
              <w:t>talk about the process of their work and how they came to see certain forms and emphasise these</w:t>
            </w:r>
            <w:r>
              <w:t xml:space="preserve"> with the brush</w:t>
            </w:r>
            <w:r w:rsidRPr="009B4CAC">
              <w:t>.</w:t>
            </w:r>
          </w:p>
          <w:p w:rsidR="009B4CAC" w:rsidRPr="009B4CAC" w:rsidRDefault="009B4CAC" w:rsidP="004D4F7D">
            <w:pPr>
              <w:spacing w:line="240" w:lineRule="auto"/>
            </w:pPr>
          </w:p>
          <w:p w:rsidR="009B4CAC" w:rsidRPr="009B4CAC" w:rsidRDefault="009B4CAC" w:rsidP="004D4F7D">
            <w:pPr>
              <w:spacing w:line="240" w:lineRule="auto"/>
              <w:rPr>
                <w:b/>
              </w:rPr>
            </w:pPr>
            <w:r w:rsidRPr="009B4CAC">
              <w:rPr>
                <w:b/>
              </w:rPr>
              <w:t>Extension</w:t>
            </w:r>
          </w:p>
          <w:p w:rsidR="009B4CAC" w:rsidRPr="009B4CAC" w:rsidRDefault="009B4CAC" w:rsidP="004D4F7D">
            <w:pPr>
              <w:spacing w:line="240" w:lineRule="auto"/>
            </w:pPr>
          </w:p>
          <w:p w:rsidR="009B4CAC" w:rsidRPr="009B4CAC" w:rsidRDefault="009B4CAC" w:rsidP="004D4F7D">
            <w:pPr>
              <w:spacing w:line="240" w:lineRule="auto"/>
            </w:pPr>
            <w:r w:rsidRPr="009B4CAC">
              <w:t>Students can create some</w:t>
            </w:r>
            <w:r w:rsidR="006D4D8D">
              <w:t xml:space="preserve"> </w:t>
            </w:r>
            <w:r w:rsidRPr="009B4CAC">
              <w:t xml:space="preserve">ink </w:t>
            </w:r>
            <w:r w:rsidR="006D4D8D" w:rsidRPr="009B4CAC">
              <w:t>blowing</w:t>
            </w:r>
            <w:r w:rsidRPr="009B4CAC">
              <w:t xml:space="preserve"> </w:t>
            </w:r>
            <w:r w:rsidR="006D4D8D">
              <w:t xml:space="preserve">works </w:t>
            </w:r>
            <w:r w:rsidRPr="009B4CAC">
              <w:t>and the</w:t>
            </w:r>
            <w:r>
              <w:t xml:space="preserve">n swap them with other students. </w:t>
            </w:r>
            <w:r w:rsidR="00A4395D">
              <w:t>Teachers can also photo copy these and give different students the same image to see the differences or similarities in the finished artworks.</w:t>
            </w:r>
          </w:p>
        </w:tc>
        <w:bookmarkEnd w:id="0"/>
      </w:tr>
    </w:tbl>
    <w:p w:rsidR="00B30CBC" w:rsidRPr="009B4CAC" w:rsidRDefault="00B30CBC" w:rsidP="00B30CBC"/>
    <w:p w:rsidR="00930615" w:rsidRPr="009B4CAC" w:rsidRDefault="00930615"/>
    <w:sectPr w:rsidR="00930615" w:rsidRPr="009B4C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B7997"/>
    <w:multiLevelType w:val="hybridMultilevel"/>
    <w:tmpl w:val="BAB0A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A10"/>
    <w:rsid w:val="0004195C"/>
    <w:rsid w:val="000F102D"/>
    <w:rsid w:val="00225D6F"/>
    <w:rsid w:val="00313A10"/>
    <w:rsid w:val="003B035F"/>
    <w:rsid w:val="004D4F7D"/>
    <w:rsid w:val="005E1F4F"/>
    <w:rsid w:val="005E2FE5"/>
    <w:rsid w:val="006D4D8D"/>
    <w:rsid w:val="007F2220"/>
    <w:rsid w:val="008D0C69"/>
    <w:rsid w:val="008F4E61"/>
    <w:rsid w:val="00930615"/>
    <w:rsid w:val="009B4CAC"/>
    <w:rsid w:val="00A4395D"/>
    <w:rsid w:val="00AF188E"/>
    <w:rsid w:val="00B30CBC"/>
    <w:rsid w:val="00D51681"/>
    <w:rsid w:val="00EA57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E452"/>
  <w15:chartTrackingRefBased/>
  <w15:docId w15:val="{7BF83DB9-08CF-472A-9114-78D2E847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CB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13A10"/>
    <w:rPr>
      <w:color w:val="0000FF"/>
      <w:u w:val="single"/>
    </w:rPr>
  </w:style>
  <w:style w:type="paragraph" w:styleId="ListParagraph">
    <w:name w:val="List Paragraph"/>
    <w:basedOn w:val="Normal"/>
    <w:uiPriority w:val="34"/>
    <w:qFormat/>
    <w:rsid w:val="00B30CBC"/>
    <w:pPr>
      <w:ind w:left="720"/>
      <w:contextualSpacing/>
    </w:pPr>
  </w:style>
  <w:style w:type="paragraph" w:customStyle="1" w:styleId="VCAAtablecondensed">
    <w:name w:val="VCAA table condensed"/>
    <w:qFormat/>
    <w:rsid w:val="00B30CBC"/>
    <w:pPr>
      <w:spacing w:before="80" w:after="80" w:line="240" w:lineRule="exact"/>
    </w:pPr>
    <w:rPr>
      <w:rFonts w:ascii="Arial Narrow" w:hAnsi="Arial Narrow"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997CF15C.dotm</Template>
  <TotalTime>92</TotalTime>
  <Pages>2</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Tahlia Megele</dc:creator>
  <cp:keywords/>
  <dc:description/>
  <cp:lastModifiedBy>Tahlia Megele</cp:lastModifiedBy>
  <cp:revision>6</cp:revision>
  <dcterms:created xsi:type="dcterms:W3CDTF">2019-06-30T23:06:00Z</dcterms:created>
  <dcterms:modified xsi:type="dcterms:W3CDTF">2019-07-22T03:12:00Z</dcterms:modified>
</cp:coreProperties>
</file>